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8"/>
          <w:szCs w:val="28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FORMULÁRIO DE INTERPOSIÇÃO DE RECURSO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EDITAL: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PROJETO INSCRITO: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RECURSO: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Com base no resultado provisório da 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[SELEÇÃO OU HABILITAÇÃO]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highlight w:val="white"/>
          <w:rtl w:val="0"/>
        </w:rPr>
        <w:t xml:space="preserve">[NÚMERO DO EDITAL],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venho solicitar alteração do resultado,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(a) Recorrente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(Similar ao documento de identificação)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-114297</wp:posOffset>
          </wp:positionH>
          <wp:positionV relativeFrom="paragraph">
            <wp:posOffset>-361946</wp:posOffset>
          </wp:positionV>
          <wp:extent cx="1706880" cy="78779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-247647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LUUwj29I9znU2/ScHWCtucGH3A==">CgMxLjA4AHIhMXM2M0JETnFhTGVfUFVEcFVIWkRfOEVvRGZHQlFlV0t2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